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A2" w:rsidRPr="00A52FA2" w:rsidRDefault="005A6281" w:rsidP="00A52F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bookmarkStart w:id="0" w:name="_GoBack"/>
      <w:r w:rsidR="00A52FA2" w:rsidRPr="00A52FA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Перечень вопросов </w:t>
      </w:r>
    </w:p>
    <w:p w:rsidR="00A52FA2" w:rsidRPr="00A52FA2" w:rsidRDefault="00A52FA2" w:rsidP="00A52F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52FA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для проверки знаний электротехнического и </w:t>
      </w:r>
      <w:proofErr w:type="spellStart"/>
      <w:r w:rsidRPr="00A52FA2">
        <w:rPr>
          <w:rFonts w:ascii="Times New Roman" w:hAnsi="Times New Roman"/>
          <w:b/>
          <w:bCs/>
          <w:sz w:val="26"/>
          <w:szCs w:val="26"/>
          <w:lang w:eastAsia="ru-RU"/>
        </w:rPr>
        <w:t>электротехнологического</w:t>
      </w:r>
      <w:proofErr w:type="spellEnd"/>
      <w:r w:rsidRPr="00A52FA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A52FA2" w:rsidRPr="00A52FA2" w:rsidRDefault="00A52FA2" w:rsidP="00A5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52FA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персонала, лиц, контролирующих электроустановки </w:t>
      </w:r>
    </w:p>
    <w:p w:rsidR="00A52FA2" w:rsidRPr="00A52FA2" w:rsidRDefault="00A52FA2" w:rsidP="00A5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52FA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потребителей электрической энергии, </w:t>
      </w:r>
    </w:p>
    <w:p w:rsidR="00A52FA2" w:rsidRPr="00A52FA2" w:rsidRDefault="00A52FA2" w:rsidP="00A5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52FA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председателей и членов отраслевых комиссий Ростехнадзора </w:t>
      </w:r>
    </w:p>
    <w:p w:rsidR="00A52FA2" w:rsidRPr="00A52FA2" w:rsidRDefault="00A52FA2" w:rsidP="00A52FA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2FA2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52FA2">
        <w:rPr>
          <w:rFonts w:ascii="Times New Roman" w:hAnsi="Times New Roman"/>
          <w:b/>
          <w:sz w:val="26"/>
          <w:szCs w:val="26"/>
        </w:rPr>
        <w:t xml:space="preserve"> группа по электробезопасности </w:t>
      </w:r>
      <w:r>
        <w:rPr>
          <w:rFonts w:ascii="Times New Roman" w:hAnsi="Times New Roman"/>
          <w:b/>
          <w:sz w:val="26"/>
          <w:szCs w:val="26"/>
        </w:rPr>
        <w:t>выше 1000 В</w:t>
      </w:r>
      <w:r w:rsidRPr="00A52FA2">
        <w:rPr>
          <w:rFonts w:ascii="Times New Roman" w:hAnsi="Times New Roman"/>
          <w:b/>
          <w:sz w:val="26"/>
          <w:szCs w:val="26"/>
        </w:rPr>
        <w:t>)</w:t>
      </w:r>
    </w:p>
    <w:bookmarkEnd w:id="0"/>
    <w:p w:rsidR="00336A74" w:rsidRPr="00336A74" w:rsidRDefault="00A52FA2" w:rsidP="00A52FA2">
      <w:pPr>
        <w:spacing w:after="0"/>
        <w:rPr>
          <w:b/>
        </w:rPr>
      </w:pPr>
      <w:r w:rsidRPr="00336A74">
        <w:rPr>
          <w:rFonts w:ascii="Arial" w:hAnsi="Arial" w:cs="Arial"/>
          <w:b/>
          <w:sz w:val="24"/>
          <w:szCs w:val="24"/>
        </w:rPr>
        <w:t xml:space="preserve"> </w:t>
      </w:r>
    </w:p>
    <w:p w:rsidR="00336A74" w:rsidRDefault="00336A74">
      <w:pPr>
        <w:rPr>
          <w:b/>
          <w:sz w:val="24"/>
          <w:szCs w:val="24"/>
          <w:lang w:val="en-US"/>
        </w:rPr>
      </w:pPr>
      <w:proofErr w:type="spellStart"/>
      <w:proofErr w:type="gramStart"/>
      <w:r w:rsidRPr="00336A74">
        <w:rPr>
          <w:b/>
          <w:sz w:val="24"/>
          <w:szCs w:val="24"/>
          <w:lang w:val="en-US"/>
        </w:rPr>
        <w:t>Тема</w:t>
      </w:r>
      <w:proofErr w:type="spellEnd"/>
      <w:r w:rsidRPr="00336A74">
        <w:rPr>
          <w:b/>
          <w:sz w:val="24"/>
          <w:szCs w:val="24"/>
          <w:lang w:val="en-US"/>
        </w:rPr>
        <w:t xml:space="preserve"> 1.</w:t>
      </w:r>
      <w:proofErr w:type="gramEnd"/>
      <w:r w:rsidRPr="00336A74">
        <w:rPr>
          <w:b/>
          <w:sz w:val="24"/>
          <w:szCs w:val="24"/>
          <w:lang w:val="en-US"/>
        </w:rPr>
        <w:t xml:space="preserve"> </w:t>
      </w:r>
      <w:proofErr w:type="spellStart"/>
      <w:r w:rsidRPr="00336A74">
        <w:rPr>
          <w:b/>
          <w:sz w:val="24"/>
          <w:szCs w:val="24"/>
          <w:lang w:val="en-US"/>
        </w:rPr>
        <w:t>Правила</w:t>
      </w:r>
      <w:proofErr w:type="spellEnd"/>
      <w:r w:rsidRPr="00336A74">
        <w:rPr>
          <w:b/>
          <w:sz w:val="24"/>
          <w:szCs w:val="24"/>
          <w:lang w:val="en-US"/>
        </w:rPr>
        <w:t xml:space="preserve"> </w:t>
      </w:r>
      <w:proofErr w:type="spellStart"/>
      <w:r w:rsidRPr="00336A74">
        <w:rPr>
          <w:b/>
          <w:sz w:val="24"/>
          <w:szCs w:val="24"/>
          <w:lang w:val="en-US"/>
        </w:rPr>
        <w:t>устройства</w:t>
      </w:r>
      <w:proofErr w:type="spellEnd"/>
      <w:r w:rsidRPr="00336A74">
        <w:rPr>
          <w:b/>
          <w:sz w:val="24"/>
          <w:szCs w:val="24"/>
          <w:lang w:val="en-US"/>
        </w:rPr>
        <w:t xml:space="preserve"> </w:t>
      </w:r>
      <w:proofErr w:type="spellStart"/>
      <w:r w:rsidRPr="00336A74">
        <w:rPr>
          <w:b/>
          <w:sz w:val="24"/>
          <w:szCs w:val="24"/>
          <w:lang w:val="en-US"/>
        </w:rPr>
        <w:t>электроустановок</w:t>
      </w:r>
      <w:proofErr w:type="spellEnd"/>
    </w:p>
    <w:tbl>
      <w:tblPr>
        <w:tblStyle w:val="-1"/>
        <w:tblW w:w="4754" w:type="pct"/>
        <w:tblInd w:w="108" w:type="dxa"/>
        <w:tblLook w:val="04A0" w:firstRow="1" w:lastRow="0" w:firstColumn="1" w:lastColumn="0" w:noHBand="0" w:noVBand="1"/>
      </w:tblPr>
      <w:tblGrid>
        <w:gridCol w:w="1532"/>
        <w:gridCol w:w="7972"/>
      </w:tblGrid>
      <w:tr w:rsidR="00D436FA" w:rsidRPr="00977923" w:rsidTr="005A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FFFFF" w:themeFill="background1"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FFFFF" w:themeFill="background1"/>
          </w:tcPr>
          <w:p w:rsidR="00D436FA" w:rsidRPr="00977923" w:rsidRDefault="00D436FA" w:rsidP="0097792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классифицируются помещения в отношении опасности поражения людей электрическим током?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помещения относятся к помещениям с повышенной опасностью поражения людей электрическим током?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помещения, согласно ПУЭ, называются сырыми?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помещения, согласно ПУЭ, относятся к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влажным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помещения, согласно ПУЭ, называются сухими?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должны быть обозначены нулевые рабочие (нейтральные) проводники в электроустановках?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образом обозначаются проводники защитного заземления, а также нулевые защитные проводники в электроустановках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глухозаземленной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нейтралью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цветом должны быть обозначены шины трехфазного тока?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обозначаются шины при переменном однофазном токе?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обозначаются шины при постоянном токе?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Что, согласно Правилам устройства электроустановок, называется приемником электрической энергии (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электроприемником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соответствует определению расчетного учета электроэнергии?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соответствует определению технического учета электроэнергии?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Какой класс точности должен быть у измерительных приборов?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представляет собой система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A14D29" wp14:editId="1619E11C">
                  <wp:extent cx="257175" cy="200025"/>
                  <wp:effectExtent l="19050" t="0" r="9525" b="0"/>
                  <wp:docPr id="1" name="Рисунок 1" descr="http://10.1.4.126:9001/QuestionImages/16/abb86b69-3770-43d8-a043-e7b2b67809be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0.1.4.126:9001/QuestionImages/16/abb86b69-3770-43d8-a043-e7b2b67809be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электроустановок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представляет собой система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F9019E" wp14:editId="08BFDA33">
                  <wp:extent cx="495300" cy="180975"/>
                  <wp:effectExtent l="19050" t="0" r="0" b="0"/>
                  <wp:docPr id="2" name="Рисунок 2" descr="http://10.1.4.126:9001/QuestionImages/16/68326441-9682-4b76-ae20-2dae36794a88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0.1.4.126:9001/QuestionImages/16/68326441-9682-4b76-ae20-2dae36794a88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электроустановок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представляет собой система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C1740D" wp14:editId="1B8E0804">
                  <wp:extent cx="485775" cy="180975"/>
                  <wp:effectExtent l="19050" t="0" r="9525" b="0"/>
                  <wp:docPr id="3" name="Рисунок 3" descr="http://10.1.4.126:9001/QuestionImages/16/22724aa2-6198-4a2b-bf62-8dd19a0d4b64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0.1.4.126:9001/QuestionImages/16/22724aa2-6198-4a2b-bf62-8dd19a0d4b64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электроустановок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представляет собой система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A6F6C2" wp14:editId="33553809">
                  <wp:extent cx="723900" cy="180975"/>
                  <wp:effectExtent l="19050" t="0" r="0" b="0"/>
                  <wp:docPr id="4" name="Рисунок 4" descr="http://10.1.4.126:9001/QuestionImages/16/0e23158b-e5a6-4df8-b95d-18951945ee44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0.1.4.126:9001/QuestionImages/16/0e23158b-e5a6-4df8-b95d-18951945ee44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электроустановок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представляет собой система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2F4BCB" wp14:editId="187B78D3">
                  <wp:extent cx="200025" cy="161925"/>
                  <wp:effectExtent l="19050" t="0" r="9525" b="0"/>
                  <wp:docPr id="5" name="Рисунок 5" descr="http://10.1.4.126:9001/QuestionImages/16/f7e33e8c-50d2-4226-9cb2-370ee2fcca78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0.1.4.126:9001/QuestionImages/16/f7e33e8c-50d2-4226-9cb2-370ee2fcca78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электроустановок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представляет собой система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9FD24E" wp14:editId="0A53B36F">
                  <wp:extent cx="228600" cy="161925"/>
                  <wp:effectExtent l="19050" t="0" r="0" b="0"/>
                  <wp:docPr id="6" name="Рисунок 6" descr="http://10.1.4.126:9001/QuestionImages/16/be86d6cd-58a5-40bb-8002-16f6888085b1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0.1.4.126:9001/QuestionImages/16/be86d6cd-58a5-40bb-8002-16f6888085b1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электроустановок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"Защита от прямого прикосновения"?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"Защита при косвенном прикосновении"?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"Заземлитель"?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Искусственный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заземлитель"?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Естественный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заземлитель"?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"Заземление"?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"Защитное заземление"?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"Основная изоляция"?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"Двойная изоляция"?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"Усиленная изоляция"?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Дайте правильное определение термину "Сверхнизкое (малое) напряжение (СНН)".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"Защитное электрическое разделение цепей"?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Являются ли лакокрасочные покрытия изоляцией, защищающей от поражения </w:t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электрическим током?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34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Какую степень защиты должны иметь ограждения и оболочки в электроустановках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образом должны быть проложены продольные заземлители в электроустановках напряжением выше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сетях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эффективно заземленной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нейтралью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какую глубину от поверхности земли следует прокладывать поперечные заземлители в сетях с эффективно заземленной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нейтралью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электроустановок напряжением выше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proofErr w:type="gramEnd"/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образом для подстанций напряжением 6-10/0,4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должен быть проложен замкнутый горизонтальный заземлитель (контур), присоединенный к заземляющему устройству?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сопротивление заземляющего устройства, к которому присоединены выводы источника трансформатора при линейном напряжении 380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источника трехфазного тока?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может быть использовано в качестве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естественных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заземлителей?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минимальное сечение должен иметь медный заземляющий проводник, присоединяющий заземлитель рабочего (функционального) заземления к главной заземляющей шине в электроустановках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может использоваться в качестве РЕ-проводников в электроустановках напряжением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минимальное сечение отдельно проложенных защитных алюминиевых проводников?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минимальное сечение медных проводников основной системы уравнивания потенциалов?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минимальное сечение стальных проводников основной системы уравнивания потенциалов?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может быть применено для защиты при косвенном прикосновении в цепях, питающих переносные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электроприемники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количество подвесных тарельчатых изоляторов должно быть в поддерживающих и натяжных гирляндах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напряжением 6-20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независимо от материала опор?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каких гирляндах тарельчатых изоляторов из стекла и фарфора должны предусматриваться сверх определенного два дополнительных изолятора?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должно быть обеспечено при прокладке проводов и кабелей в трубах, глухих коробах, гибких металлических рукавах и замкнутых каналах?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должно учитываться при выборе вида электропроводки и способа прокладки проводов и кабелей?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провода следует применять при наличии масел и эмульсий в местах их прокладки?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Допускается ли совмещенная прокладка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токопроводов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технологических трубопроводов на общих опорах?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Какая охранная зона устанавливается при прохождении кабельных линий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городах под тротуарами?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каком расстоянии на кабелях, проложенных в кабельных сооружениях, должны располагаться бирки?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максимальное количество силовых кабелей при прокладке в земле рекомендуется прокладывать в траншее?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минимальное расстояние при прокладке большого количества кабелей проложенных в отдельных траншеях должно быть между группами кабелей?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количестве силовых кабелей идущих в одном направлении рекомендуется прокладка кабелей в туннелях, по эстакадам и в галереях?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каких местах из перечисленных должна применяться прокладка кабелей в блоках?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числе кабелей допускается осуществлять их прокладку непосредственно в грунте?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кабели должны применяться для прокладки кабельных линий в кабельных блоках и трубах?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61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кабели рекомендуется применять для кабельных линий, прокладываемых по железнодорожным мостам, а так же по другим мостам с интенсивным движением транспорта?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минимальное расстояние в свету от кабеля, проложенного непосредственно в земле, до фундаментов зданий и сооружений?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 ли в кабельном сооружении иметь один выход?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должны перекрываться кабельные каналы и двойные полы в распределительных устройствах и помещениях?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Сколько должно составлять расстояние в производственных помещениях между параллельно проложенными силовыми кабелями и трубопроводами с горючими жидкостями?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Какой из перечисленных типов опор устанавливается в местах изменения направления трассы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Какой из перечисленных типов опор устанавливается на прямых участках трассы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Какой из перечисленных типов опор устанавливается в местах изменения числа, марок и сечений проводов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наименьшее допустимое расстояние по горизонтали должно быть соблюдено от подземных частей опор или заземляющих устройств опор до пожарных гидрантов, колодцев, люков канализации и водоразборных колонок?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наименьшее расстояние должно быть установлено от проводов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уровня льда при пересечении ВЛ с несудоходными реками и каналами?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из перечисленных требований, предъявляемых к совместной подвеске на общих опорах проводов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защищенных проводов ВЛЗ 6-20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указано неверно?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чего служит волоконно-оптическая линия связи на воздушных линиях электропередачи?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Допускается ли прохождение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территории стадионов, учебных и детских учреждений?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образом должны устанавливаться резьбовые (пробочные) предохранители?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должна быть высота сплошного ограждения токоведущих частей в РУ, установленных в помещениях, доступных для неквалифицированного персонала?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из перечисленных требований, предъявляемых к ограждениям в РУ, установленных в производственных помещениях, приведено неверно?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производствам какой категории по пожарной и взрывопожарной опасности (в соответствии с ПУЭ) относятся электромашинные помещения?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должны иметь вращающиеся части электродвигателей и части, соединяющие электродвигатели с механизмами (муфты, шкивы)?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Какими должны быть минимальные расстояния от главных троллеев и троллеев крана до уровня пола цеха или земли при напряжении выше 660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какой цвет рекомендуется окрашивать главные троллеи жесткого типа?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должно быть минимальное сечение медных жил проводов и кабелей вторичных цепей кранов всех типов?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должно быть минимальное сечение алюминиевых или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алюмомедных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 проводов и кабелей вторичных цепей на кранах всех типов?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способом должна выполняться прокладка проводов и кабелей на кранах, работающих  с жидким и горячим металлом?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напряжение на зажимах электродвигателей и в цепях управления ими при всех режимах работы электрооборудования крана?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сетях какого напряжения для питания цепей управления и освещения допускается использование в качестве рабочего провода металлических конструкций крана?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минимальное количество проводников необходимо для заземления корпуса кнопочного аппарата управления крана, управляемого с пола?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Светильники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какими лампами, согласно Правилам устройства электроустановок, рекомендуется применять для аварийного освещения?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 напряжение, согласно Правилам устройства электроустановок, должно применяться для питания переносных светильников в помещениях с повышенной опасностью и особо опасных помещениях?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какие виды, согласно Правилам устройства электроустановок, делится </w:t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аварийное освещение?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90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чего, согласно Правилам устройства электроустановок, предназначено освещение безопасности?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используется при присоединении переносной или передвижной электросварочной установки непосредственно к стационарной электрической сети?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кабелем должна выполняться кабельная линия первичной цепи переносной (передвижной) электросварочной установки от коммутационного аппарата до источника сварочного тока?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должна быть длина гибкого кабеля, соединяющего источник сварочного тока и коммутационный аппарат?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количеством комплектов органов управления регулирующими устройствами (рукояток, кнопок) рекомендуется оборудовать сварочные автоматы или полуавтоматы с дистанционным регулированием режима работы источника сварочного тока?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напряжении шкафы комплектных устройств и корпуса сварочного оборудования (машин), имеющие неизолированные токоведущие части, должны быть оснащены блокировкой,  обеспечивающей при открывании дверей (дверец) отключение от электрической сети устройств, находящихся внутри шкафа (корпуса)?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должно быть установлено на электросварочные установки, в которых по условиям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электротехнологического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процесса не может быть выполнено заземление согласно главе 7.6 ПУЭ, а также переносные и передвижные электросварочные установки, заземление оборудования которых представляет значительные трудности?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время допускается располагать сварочные посты во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взрыво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 пожароопасных зонах?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должно быть предусмотрено при ручной сварке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толстообмазанными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электродами, электрошлаковой сварке, сварке под флюсом и автоматической сварке открытой дугой?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над переносными и передвижными сварочными установками, находящимися на открытом воздухе, могут не сооружаться навесы из негорючих материалов для защиты рабочего места сварщика и электросварочного оборудования от атмосферных осадков?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расстояние должно быть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 многопостовых источников сварочного тока до стены?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должна быть ширина проходов между группами сварочных трансформаторов?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102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какого вида провода не допускается для подвода тока от источника сварочного тока к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электрододержателю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установки ручной дуговой сварки (резки, наплавки) или к дуговой плазменной горелке прямого действия установки плазменной резки (сварки)?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103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провода должны использоваться для электрических проводников установок и аппаратов, предназначенных для дуговой сварки сосудов, котлов и трубопроводов?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104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 допускается применять в качестве обратного провода,  соединяющего свариваемое изделие с источником сварочного тока в установках ручной дуговой сварки (резки, наплавки) или в установках плазменной резки (сварки)?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105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помощью чего допускается соединение обратного провода со свариваемым изделием в установках для автоматической дуговой сварки в случае необходимости (например, при сварке круговых швов)?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106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предельная величина напряжения холостого хода установлена для аппаратов ручной и полуавтоматической дуговой сварки?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107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какую величину импульсный генератор не должен увеличивать напряжение холостого хода сварочного трансформатора (действующее значение)?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108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напряжение холостого хода источника сварочного тока в установках плазменной обработки при номинальном напряжении сети для ручной резки, сварки или наплавки?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109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напряжение холостого хода источника сварочного тока в установках плазменной обработки при номинальном напряжении сети для полуавтоматической резки или напыления?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110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должно быть напряжение холостого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хода вторичной обмотки сварочного </w:t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трансформатора машины контактной сварки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номинальном напряжении сети?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111 </w:t>
            </w:r>
          </w:p>
        </w:tc>
        <w:tc>
          <w:tcPr>
            <w:tcW w:w="8093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напряжении сети допускается непосредственное подключение сварочного трансформатора подвесных машин точечной и роликовой сварки (без разделяющего трансформатора) к ней, при этом первичная цепь встроенного трансформатора должна иметь двойную (усиленную) изоляцию или же машина должна быть оборудована устройством защитного отключения?</w:t>
            </w:r>
          </w:p>
        </w:tc>
      </w:tr>
    </w:tbl>
    <w:p w:rsidR="00336A74" w:rsidRPr="00336A74" w:rsidRDefault="00336A74"/>
    <w:p w:rsidR="00336A74" w:rsidRPr="00977923" w:rsidRDefault="00336A74">
      <w:pPr>
        <w:rPr>
          <w:b/>
          <w:sz w:val="24"/>
          <w:szCs w:val="24"/>
        </w:rPr>
      </w:pPr>
      <w:r w:rsidRPr="00977923">
        <w:rPr>
          <w:b/>
          <w:sz w:val="24"/>
          <w:szCs w:val="24"/>
        </w:rPr>
        <w:t>Тема 2. Правила технической эксплуатации электроустановок</w:t>
      </w:r>
    </w:p>
    <w:tbl>
      <w:tblPr>
        <w:tblStyle w:val="-1"/>
        <w:tblW w:w="4751" w:type="pct"/>
        <w:tblInd w:w="108" w:type="dxa"/>
        <w:tblBorders>
          <w:insideH w:val="single" w:sz="8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2"/>
        <w:gridCol w:w="7966"/>
      </w:tblGrid>
      <w:tr w:rsidR="00D436FA" w:rsidRPr="00977923" w:rsidTr="005A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left w:val="nil"/>
            </w:tcBorders>
            <w:shd w:val="clear" w:color="auto" w:fill="FFFFFF" w:themeFill="background1"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6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D436FA" w:rsidRPr="00977923" w:rsidRDefault="00D436FA" w:rsidP="0097792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электроустановка считается действующей?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"Эксплуатация"?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определением понятия "Инструктаж целевой"?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должны быть укомплектованы электроустановки?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какие категории подразделяется электротехнический персонал организации?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персонал относится к электротехнологическому?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течение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какого срока должна проводиться стажировка электротехнического персонала на рабочем месте до назначения на самостоятельную работу?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периодичность проверки знаний по электробезопасности установлена для электротехнического персонала, непосредственно организующего и проводящего работы по обслуживанию действующих электроустановок?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течение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какого срока со дня последней проверки знаний работники, получившие неудовлетворительную оценку, могут пройти повторную проверку знаний?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проверка знаний проводится у персонала при назначении или переводе на другую работу, если новые обязанности требуют дополнительных знаний норм и правил?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11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проводится внеочередная проверка знаний персонала?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12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Сколько человек должно быть в комиссии по проверке знаний электротехнического персонала?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13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оформляются результаты проверки знаний персонала по электробезопасности?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14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требования безопасности должен выполнять оперативный персонал при исчезновении напряжения на электроустановке?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15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должен выполнять уборку помещений РУ и очистку электрооборудования?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16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какой периодичностью должны проводиться капитальные ремонты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опорах с деревянными деталями?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17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какой периодичностью должны проводиться капитальные ремонты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железобетонных и металлических опорах?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18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Когда проводятся внеочередные осмотры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19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из перечисленных способов могут проводиться ремонтные работы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20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Какая организация должна проводить обрезку деревьев, растущих в непосредственной близости к проводам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21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Сколько соединений допускается в пролетах пересечения действующей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линиями связи и сигнализации?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22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какой глубине в местах нахождения кабелей запрещается рыть траншеи землеройными машинами?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23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нарушены требования Правил при зимней раскопке мест прохождения кабелей?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24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каком расстоянии от кабелей разрешается применять ударные механизмы?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25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производится присоединение заземляющих проводников к заземлителю и заземляющим конструкциям?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26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какой цвет должны быть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окрашены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открыто проложенные заземляющие проводники?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27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вода должна применяться для доливки аккумуляторов?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28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должны отличаться светильники аварийного освещения от светильников рабочего освещения?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29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напряжение должно применяться для питания переносных (ручных) светильников, применяемых в помещениях с повышенной опасностью?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30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дополительные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 защиты при выполнении сварочных работ в </w:t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помещениях с повышенной опасностью использовать запрещено?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31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имеет право проводить электросварочные работы?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32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имеет право проводить присоединение и отсоединение от сети электросварочных установок?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33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имеет право выполнять сварочные работы в замкнутых или труднодоступных местах?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34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и с какой периодичностью проводят измерение сопротивления изоляции электросварочных установок?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35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часто должен проводиться осмотр электродных котлов напряжением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5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36 </w:t>
            </w:r>
          </w:p>
        </w:tc>
        <w:tc>
          <w:tcPr>
            <w:tcW w:w="7966" w:type="dxa"/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электрооборудование допускается к эксплуатации во взрывоопасных зонах?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37 </w:t>
            </w:r>
          </w:p>
        </w:tc>
        <w:tc>
          <w:tcPr>
            <w:tcW w:w="7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персонал допускается к работе с переносными электроприемниками?</w:t>
            </w:r>
          </w:p>
        </w:tc>
      </w:tr>
    </w:tbl>
    <w:p w:rsidR="00BB6D75" w:rsidRDefault="00BB6D75"/>
    <w:p w:rsidR="00367FA8" w:rsidRPr="00886F85" w:rsidRDefault="00367FA8">
      <w:pPr>
        <w:rPr>
          <w:b/>
          <w:sz w:val="24"/>
          <w:szCs w:val="24"/>
        </w:rPr>
      </w:pPr>
      <w:r w:rsidRPr="00886F85">
        <w:rPr>
          <w:b/>
          <w:sz w:val="24"/>
          <w:szCs w:val="24"/>
        </w:rPr>
        <w:t>Тема 3. Правила по охране труда при эксплуатации электроустановок</w:t>
      </w:r>
    </w:p>
    <w:tbl>
      <w:tblPr>
        <w:tblStyle w:val="-1"/>
        <w:tblW w:w="4779" w:type="pct"/>
        <w:tblInd w:w="108" w:type="dxa"/>
        <w:tblLook w:val="04A0" w:firstRow="1" w:lastRow="0" w:firstColumn="1" w:lastColumn="0" w:noHBand="0" w:noVBand="1"/>
      </w:tblPr>
      <w:tblGrid>
        <w:gridCol w:w="1670"/>
        <w:gridCol w:w="7884"/>
      </w:tblGrid>
      <w:tr w:rsidR="00D436FA" w:rsidRPr="00977923" w:rsidTr="005A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вопроса </w:t>
            </w:r>
          </w:p>
        </w:tc>
        <w:tc>
          <w:tcPr>
            <w:tcW w:w="7884" w:type="dxa"/>
            <w:tcBorders>
              <w:top w:val="nil"/>
              <w:bottom w:val="single" w:sz="8" w:space="0" w:color="4F81BD" w:themeColor="accent1"/>
            </w:tcBorders>
            <w:shd w:val="clear" w:color="auto" w:fill="auto"/>
            <w:hideMark/>
          </w:tcPr>
          <w:p w:rsidR="00D436FA" w:rsidRPr="00977923" w:rsidRDefault="00D436FA" w:rsidP="0097792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 вопроса </w:t>
            </w:r>
          </w:p>
        </w:tc>
      </w:tr>
      <w:tr w:rsidR="00D436FA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кого распространяются Правила по охране труда при эксплуатации электроустановок?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требования к работникам, занятым на работах с вредными и (или) опасными условиями труда указаны неверно?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должен предпринять работник, в случае если он не имеет права принять меры по устранению нарушений требований Правил, представляющих опасность для людей, неисправностей электроустановок, машин, механизмов, приспособлений, инструмента, средств защиты?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относится к оперативному персоналу?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должно быть расстояние от людей и применяемых ими инструментов и приспособлений до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неогражденных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токоведущих частей в электроустановках напряжением 1-35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расстояние не допускается приближение механизмов и грузоподъемных машин к находящимся под напряжением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неогражденным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токоведущим частям при выполнении работ в электроустановках 110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расстояние не допускается приближаться работникам к находящимся под напряжениям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неогражденным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токоведущим частям ОРУ 220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proofErr w:type="gramEnd"/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условии работники, не обслуживающие электроустановки, могут быть допущены в РУ выше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условии работники, не обслуживающие электроустановки, могут допускаться в РУ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запрещается при проведении осмотров электроустановок выше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 запрещено при проведении осмотров РУ выше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каких целях допускается приближение на расстояние менее 8 метров к месту возникновения короткого замыкания на землю при работах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дает разрешение на снятие напряжения при несчастных случаях для освобождения пострадавшего от действия электрического тока?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относится к оперативному персоналу?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относится к административно-техническому персоналу?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имеет право проводить единоличный осмотр электроустановок напряжением выше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не допускается производство работ в действующих электроустановках?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 ли самовольное проведение работ в действующих электроустановках, а также расширение рабочих мест и объема задания, определенных нарядом, распоряжением или утвержденным работодателем перечнем работ, выполняемых в порядке текущей эксплуатации?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включает в себя понятие "Наряд-допуск"?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из перечисленных требований соответствует Правилам по охране труда при эксплуатации электроустановок?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из перечисленных требований безопасности необходимо соблюдать при производстве работ в электроустановках?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из перечисленного запрещено при выполнении работ в действующих </w:t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электроустановках?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23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помнить при выполнении работ в действующих электроустановках?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из перечисленных работников являются ответственными за безопасное ведение работ в электроустановках?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что не несет ответственность выдающий наряд, отдающий распоряжение?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назначается ответственным руководителем работ в электроустановках выше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назначается ответственным руководителем работ в электроустановках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Допустимо ли пребывание одного или нескольких членов бригады отдельно от производителя работ, в случае рассредоточения членов бригады по разным рабочим местам?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какой срок выдается распоряжение на производство работ в электроустановках?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имеет право по распоряжению единолично проводить уборку помещений с электрооборудованием напряжением до и выше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где токоведущие части ограждены?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относится к ремонтному персоналу?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нарушен порядок организации работ по распоряжению?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из перечисленных работ могут выполняться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распоряжению одним работником, имеющим II группу по электробезопасности?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каких электроустановках могут выполняться работы в порядке текущей эксплуатации?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Кто из перечисленных лиц проводит целевой инструктаж перед выполнением работ в порядке текущей эксплуатации?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работы из перечисленных можно отнести к работам, выполняемым в порядке текущей эксплуатации в электроустановках напряжением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работы могут выполняться в порядке текущей эксплуатации в электроустановках напряжением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обязан сделать допускающий, осуществляющий первичный допуск бригады к работе по наряду или распоряжению?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Какой инструктаж должен пройти электротехнический персонал перед началом работ по распоряжению?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должно предшествовать началу работ по наряду или по распоряжению?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проводит целевой инструктаж при работах по распоряжению для членов бригады?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Кто инструктирует бригаду по вопросам использования инструмента и приспособлений?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Кому проводит целевой инструктаж, предусматривающий указания по безопасному выполнению конкретной работы, выдающий наряд?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Кому проводит целевой инструктаж, предусматривающий указания по безопасному выполнению конкретной работы, отдающий распоряжение?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условии возвратившиеся члены бригады могут приступить к работе (после временного ухода из РУ)?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 при обнаружении нарушений Правил или выявлении других обстоятельств, угрожающих безопасности работающих?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требования по переводу бригады на другое рабочее место не соответствуют Правилам по охране труда при эксплуатации электроустановок?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нарушены требования по охране труда при оформлении перерывов в работе и повторных допусках в электроустановки?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плакаты должны быть вывешены на ограждениях камер, шкафах и панелях, граничащих с рабочим местом?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нарушены требования охраны труда при использовании машин на пневмоколесном ходу в зоне влияния электрического поля?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должно применяться в качестве мер защиты от воздействия магнитного поля?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Кто может выполнять обточку и шлифовку контактных колец ротора, шлифовку </w:t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коллектора возбудителя выведенного в ремонт генератора?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54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Чем должно быть регламентировано производство ремонтных работ на аппаратах электролизной установки?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должны выполняться ремонтные работы на газопроводах водорода, если их проведение не требует проведения технических мероприятий по подготовке рабочих мест?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соблюдении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каких условий могут выполняться работы с открытым огнем в помещении электролизной установки?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Чем можно проводить отогрев замерзших трубопроводов и задвижек?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светильники должны применяться для внутреннего освещения аппаратов во время их осмотра и ремонта?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 допускается хранить в помещении электролизной установки?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производится допуск к работам на мачтовых ТП и КТП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киоскового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типа независимо от наличия или отсутствия напряжения на линии?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выполнить перед началом работ, связанных с разъединением трубопровода (замена задвижки, участка трубы)?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допускается открывать кожух электрического котла?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какую глубину допускается рыхление грунта над кабелем отбойными молотками при производстве ремонтных работ?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минимальное расстояние допускается приближение источника тепла при отогреве кабеля в зимнее время при производстве ремонтных работ?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должны проводиться разработка и крепление грунта в выемках глубиной более 2 м?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какую глубину допускается рыть роторными экскаваторами в плотных связанных грунтах траншеи с вертикальными стенами без установки креплений?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образом должна проверяться прочность опор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Сколько человек должно быть в составе бригады, выполняющих работы по перетяжке и замене проводов на воздушных линиях электропередач напряжением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 ли работа на ВЛ напряжением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снятия напряжения?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расстояние запрещается приближаться к изолированному от опоры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молниезащитному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тросу?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каком случае не разрешается работать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ВЛС, находящихся под напряжением?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образом должна быть обеспечена защита от потенциала при работах на проводах, выполняемых с телескопической вышки?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должны выполняться работы по расчистке трассы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деревьев?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предусмотреть для быстрого отхода от падающего дерева в зимнее время до начала валки деревьев?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расстояние не допускается приближение к дереву в случае его падения на провода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Кто может выполнять обход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труднопроходимой местности и в условиях неблагоприятной погоды?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действия необходимо предпринять в случае обнаружения признаков протекания тока на землю?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Каковы требования Правил при выполнении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находящейся под напряжением, работ по удалению с проводов упавших деревьев?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Кто допускается к проведению испытаний электрооборудования с подачей повышенного напряжения от постороннего источника?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персонал может быть допущен к проведению испытаний электрооборудования в качестве производителя работ?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Какова продолжительность стажировки производителя работ перед допуском к проведению испытаний электрооборудования?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должно быть ограждено испытываемое оборудование, испытательная установка и соединительные провода между ними?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 каком случае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работники, выставленные для охраны испытательной установки и испытываемого оборудования могут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покинуть свой пост?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Могут ли члены бригады находиться отдельно от производителя работ в разных помещениях или на разных участках 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распредустройствапри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проведении испытаний оборудования?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Какая последовательность действий должна быть выполнена производителем </w:t>
            </w: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работ перед каждой подачей испытательного напряжения?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86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считается, что вся испытательная установка и испытываемое оборудование находится под напряжением?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каких случаях членам бригады разрешается работать во вторичных цепях и устройствах релейной защиты и автоматики отдельно от производителя работ и других членов бригады?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Какую группу по электробезопасности должен иметь электротехнический персонал для допуска к работе с переносным электроинструментом и ручными электрическими машинами классов 0 и I в помещениях с повышенной опасностью?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классифицируются электроинструмент и ручные электрические машины по способу защиты от поражения электрическим током?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Электроинструмент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напряжение должны быть рассчитаны переносные светильники в особо опасных помещениях?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какое напряжение должны быть рассчитаны переносные светильники при работах в отсеках КРУ?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запрещено работнику при выполнении работ с применением переносного электроинструмента?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Какую группу по электробезопасности должны иметь водители, крановщики, машинисты, стропальщики, работающие в действующих электроустановках или в охранной зоне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95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должен осуществляться проезд грузоподъемных машин по территории ОРУ?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96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требования по передвижению грузоподъемных машин по территории ОРУ и под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указаны неверно?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97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требования безопасности при производстве работ кранами указаны неверно?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98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каких условиях разрешается применение металлических переносных лестниц в РУ напряжением 220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99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меры необходимо предпринять машинисту в случае соприкосновения стрелы крана с токоведущими частями?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100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должно быть расстояние по воздуху от машины (механизма) или от ее выдвижной или подъемной части, от ее рабочего органа или поднимаемого груза в любом положении до ближайшего провода, находящегося под напряжением до 1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выполнение работ в охранных зонах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использованием подъемных машин и механизмов?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101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должно быть расстояние по воздуху от машины (механизма) или от ее выдвижной или подъемной части, от ее рабочего органа или поднимаемого груза в любом положении до ближайшего провода, находящегося под напряжением свыше 1 до 20 </w:t>
            </w:r>
            <w:proofErr w:type="spell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выполнении работ в охранных зонах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использованием подъемных машин и механизмов?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102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Какой документ выдается персоналу по результатам проверки знаний по электробезопасности? </w:t>
            </w:r>
          </w:p>
        </w:tc>
      </w:tr>
      <w:tr w:rsidR="00D436FA" w:rsidRPr="00977923" w:rsidTr="00D43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103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каком случае удостоверение о проверке знаний правил работы в электроустановках подлежит замене? </w:t>
            </w:r>
          </w:p>
        </w:tc>
      </w:tr>
      <w:tr w:rsidR="00D436FA" w:rsidRPr="00977923" w:rsidTr="00D43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hideMark/>
          </w:tcPr>
          <w:p w:rsidR="00D436FA" w:rsidRPr="00977923" w:rsidRDefault="00D436FA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104 </w:t>
            </w:r>
          </w:p>
        </w:tc>
        <w:tc>
          <w:tcPr>
            <w:tcW w:w="7884" w:type="dxa"/>
            <w:hideMark/>
          </w:tcPr>
          <w:p w:rsidR="00D436FA" w:rsidRPr="00977923" w:rsidRDefault="00D436FA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является подтверждением проведения и получения целевого инструктажа членами бригады? </w:t>
            </w:r>
          </w:p>
        </w:tc>
      </w:tr>
    </w:tbl>
    <w:p w:rsidR="004F46CF" w:rsidRPr="00977923" w:rsidRDefault="004F46CF"/>
    <w:p w:rsidR="00367FA8" w:rsidRPr="00886F85" w:rsidRDefault="00367FA8">
      <w:pPr>
        <w:rPr>
          <w:b/>
          <w:sz w:val="24"/>
          <w:szCs w:val="24"/>
        </w:rPr>
      </w:pPr>
      <w:r w:rsidRPr="00886F85">
        <w:rPr>
          <w:b/>
          <w:sz w:val="24"/>
          <w:szCs w:val="24"/>
        </w:rPr>
        <w:t>Тема 4. Инструкция по применению и испытанию средств защиты, используемых в электроустановках</w:t>
      </w:r>
    </w:p>
    <w:tbl>
      <w:tblPr>
        <w:tblStyle w:val="-1"/>
        <w:tblW w:w="4772" w:type="pct"/>
        <w:tblInd w:w="108" w:type="dxa"/>
        <w:tblLook w:val="04A0" w:firstRow="1" w:lastRow="0" w:firstColumn="1" w:lastColumn="0" w:noHBand="0" w:noVBand="1"/>
      </w:tblPr>
      <w:tblGrid>
        <w:gridCol w:w="1672"/>
        <w:gridCol w:w="7868"/>
      </w:tblGrid>
      <w:tr w:rsidR="008A26B4" w:rsidRPr="00977923" w:rsidTr="005A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8" w:type="dxa"/>
            <w:tcBorders>
              <w:top w:val="nil"/>
              <w:bottom w:val="single" w:sz="8" w:space="0" w:color="4F81BD" w:themeColor="accent1"/>
              <w:right w:val="nil"/>
            </w:tcBorders>
            <w:shd w:val="clear" w:color="auto" w:fill="auto"/>
          </w:tcPr>
          <w:p w:rsidR="008A26B4" w:rsidRPr="00977923" w:rsidRDefault="008A26B4" w:rsidP="0097792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26B4" w:rsidRPr="00977923" w:rsidTr="005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из перечисленных электрозащитных средств и средств индивидуальной защиты не нумеруются для учета при вводе их в эксплуатацию?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каких электроустановках при пользовании указателем напряжения необходимо надевать диэлектрические перчатки?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каких электроустановках можно использовать контрольные лампы в качестве указателей напряжения?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4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должно быть напряжение индикации указателей напряжения до 1000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Где должен находиться автоматический сигнализатор у персонала, работающего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6-10 кВ (при подъеме на опору ВЛ)?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каких электроустановках применяются указатели напряжения для проверки совпадения фаз?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извещается персонал о совпадении фаз при применении указателя напряжения для проверки совпадения фаз (фазировки)?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должна быть длина диэлектрических перчаток?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перед применением диэлектрические перчатки проверяются на наличие проколов?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диэлектрическая обувь должна отличаться от остальной резиновой обуви?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11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требования предъявляются к внешнему виду диэлектрических ковров?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12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проводиться испытания диэлектрических ковров?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13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течение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какого времени перед применением должны быть выдержаны в тепле в упакованном виде диэлектрические ковры после хранения на складе при отрицательной температуре?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14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размеры должен иметь щит для временного ограждения токоведущих частей, находящихся под напряжением?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15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плакаты электробезопасности должны быть жестко укреплены на щитах для временного ограждения токоведущих частей, находящихся под напряжением?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16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проводиться электрические испытания изолирующих накладок?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17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каком расстоянии от конца жала отвертки должна оканчиваться изоляция стержней отверток?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18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проводиться электрические испытания изолирующего инструмента с однослойной изоляцией?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19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действия необходимо выполнять перед каждым применением жестких изолирующих лестниц?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20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минимальное сечение должен иметь гибкий медный провод штанги для переноса потенциала для работ под напряжением на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110 кВ и выше?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21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Какого цвета должны быть защитные каски, предназначенные для руководящего состава, начальников цехов, участков, работников службы охраны труда, государственных инспекторов органов надзора и контроля?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22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чего предназначены защитные каски?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23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должна быть длина специальных рукавиц с крагами?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24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средства индивидуальной защиты органов дыхания (СИЗОД) должны применяться в закрытых РУ для защиты работающих от отравления или удушения газами, образующимися при горении электроизоляционных и других материалов при авариях и пожарах?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25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 должны проверяться противогазы на пригодность к использованию (отсутствие механических повреждений, герметичность, исправность шлангов и воздуходувки)?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26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подвергаться испытаниям на механическую прочность статической нагрузкой предохранительные пояса и страховочные канаты в процессе эксплуатации?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27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нормативный срок эксплуатации установлен для касок защитных, применяемых при работе в электроустановках?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28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проводиться эксплуатационные механические испытания жестких изолирующих лестниц?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29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проводиться эксплуатационные механические испытания предохранительных поясов и страховочных канатов?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30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проводиться эксплуатационные механические испытания приставных изолирующих лестниц и стремянок?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31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должны проводиться электрические испытания перчаток диэлектрических?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32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плакаты из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перечисленных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относятся к запрещающим?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33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плакаты из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перечисленных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относятся к предупреждающим?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34 </w:t>
            </w:r>
          </w:p>
        </w:tc>
        <w:tc>
          <w:tcPr>
            <w:tcW w:w="7868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плакаты из </w:t>
            </w:r>
            <w:proofErr w:type="gramStart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перечисленных</w:t>
            </w:r>
            <w:proofErr w:type="gramEnd"/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относятся к указательным?</w:t>
            </w:r>
          </w:p>
        </w:tc>
      </w:tr>
    </w:tbl>
    <w:p w:rsidR="004F46CF" w:rsidRPr="00977923" w:rsidRDefault="004F46CF"/>
    <w:p w:rsidR="00367FA8" w:rsidRPr="00886F85" w:rsidRDefault="00367FA8">
      <w:pPr>
        <w:rPr>
          <w:b/>
          <w:sz w:val="24"/>
          <w:szCs w:val="24"/>
        </w:rPr>
      </w:pPr>
      <w:r w:rsidRPr="00886F85">
        <w:rPr>
          <w:b/>
          <w:sz w:val="24"/>
          <w:szCs w:val="24"/>
        </w:rPr>
        <w:lastRenderedPageBreak/>
        <w:t>Тема 5. Оказание первой помощи при несчастных случаях на производстве</w:t>
      </w:r>
    </w:p>
    <w:tbl>
      <w:tblPr>
        <w:tblStyle w:val="-1"/>
        <w:tblW w:w="4756" w:type="pct"/>
        <w:tblInd w:w="108" w:type="dxa"/>
        <w:tblLook w:val="04A0" w:firstRow="1" w:lastRow="0" w:firstColumn="1" w:lastColumn="0" w:noHBand="0" w:noVBand="1"/>
      </w:tblPr>
      <w:tblGrid>
        <w:gridCol w:w="1672"/>
        <w:gridCol w:w="7836"/>
      </w:tblGrid>
      <w:tr w:rsidR="008A26B4" w:rsidRPr="00011AC8" w:rsidTr="003B7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36" w:type="dxa"/>
            <w:tcBorders>
              <w:top w:val="nil"/>
              <w:bottom w:val="single" w:sz="8" w:space="0" w:color="4F81BD" w:themeColor="accent1"/>
              <w:right w:val="nil"/>
            </w:tcBorders>
            <w:shd w:val="clear" w:color="auto" w:fill="auto"/>
          </w:tcPr>
          <w:p w:rsidR="008A26B4" w:rsidRPr="00011AC8" w:rsidRDefault="008A26B4" w:rsidP="00D436F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26B4" w:rsidRPr="00011AC8" w:rsidTr="003B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 в первую очередь, чтобы помочь пострадавшему на месте происшествия, если существует опасность (возгорание, взрыв, обвал и прочее)?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следует приближаться к пострадавшему, если он лежит в зоне шагового напряжения или касается электрического провода?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 в первую очередь, если в бытовом вагончике с печным отоплением у пострадавшего в бессознательном состоянии отмечается неестественно розовый цвет кожи?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из перечисленного не допускается делать при оказании помощи в загазованном помещении?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какой последовательности следует действовать, если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лежащий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землене</w:t>
            </w:r>
            <w:proofErr w:type="spell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подает признаков жизни (не шевелится, не кричит)?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сделать, если рукав или брюки пострадавшего пропитаны кровью, или возле его конечности растекается лужа крови?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каких случаях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перечисленных  накладывают кровоостанавливающий жгут?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сделать, если пострадавший после падения с высоты лежит в позе "лягушки"?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сделать, если нога пострадавшего в ДТП находится в неестественном положении, и есть возможность вызвать скорую помощь?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 в случае травматической ампутации кисти у пострадавшего?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11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 при обнаружении пострадавшего с признаками биологической смерти?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12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каком случае из перечисленных очевидец происшествия имеет право не приступать к оказанию первой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помощи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неподвижно лежащему или сидящему пострадавшему?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13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предпринять, если у пострадавшего нет сознания и пульса на сонной артерии?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14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какой последовательности следует действовать, если у пострадавшего, лежащего на спине, нет сознания, но есть пульс на сонной артерии?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15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действия из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перечисленных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нет необходимости выполнять перед проведением реанимации?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16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действия из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перечисленных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являются неправильными при нанесении удара по грудине?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17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соотношение надавливаний на грудную клетку и вдохов искусственной вентиляции является оптимальным при проведении непрямого массажа сердца?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18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действия из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перечисленных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являются неправильными при проведении непрямого массажа сердца?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19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предпринять, если при проведении непрямого массажа сердца появился хруст в области ребер?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20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из перечисленного недопустимо делать при проведении вдоха способом "изо рта в рот"?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21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 в случае, если вторая попытка вдоха искусственной вентиляции легких оказалась неудачной?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22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обезопасить себя при проведении искусственной вентиляции легких пострадавшему с подозрением на отравление ядовитыми газами?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23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каких условиях нельзя использовать автоматический наружный дефибриллятор?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24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сделать, если разряд дефибриллятора не привел к восстановлению сердечной деятельности?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25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 при подозрении на внутреннее кровотечение (частые обмороки у пострадавшего)?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26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лучше всего предложить выпить пострадавшему в случае голодного обморока?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27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какой последовательности следует действовать, если пострадавший находится без сознания более 4-х минут, но у него есть пульс на сонной артерии?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28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категорически запрещается делать, если у пострадавшего ранение мягких тканей головы в височной области?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29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 для остановки кровотечения в случае ампутации у пострадавшего пальцев кисти?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30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какой последовательности следует действовать в случае сильного кровотечения из ран плеча, предплечья или ладони пострадавшего?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31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следует снимать наложенный кровоостанавливающий жгут на плечо?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32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 какой период времени следует снимать наложенный кровоостанавливающий жгут на бедро?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33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какой последовательности следует действовать при оказании помощи пострадавшему с проникающим ранением грудной клетки?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34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сделать, если из грудной клетки пострадавшего торчит инородный предмет?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35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из перечисленного категорически нельзя делать в случаях ранения живота?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36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сделать, если у пострадавшего перелом плечевой кости?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37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действия из перечисленных недопустимы в случаях повреждения костей таза и позвоночника у пострадавшего?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38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действия из перечисленных недопустимы, если у пострадавшего термические ожоги без повреждения целостности кожи и ожоговых пузырей?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39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недопустимо делать, если у пострадавшего термические ожоги с повреждением целостности кожи и ожоговых пузырей? 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40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действия недопустимы в случаях ранения глаз?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41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сделать при попадании на кожу пострадавшего раствора сильных кислот?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42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делать, если на кожу пострадавшего попала негашеная известь?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43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предпринять, если пострадавший в состоянии клинической смерти извлечен из колодца, коллектора или вынесен из очага пожара?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44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категорически нельзя делать, если пострадавший, доставленный с мороза в теплое помещение, не чувствует пальцев стоп? 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45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категорически нельзя делать до прибытия спасательных служб, если ноги пострадавшего придавлены тяжелым предметом более 30 минут?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46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из перечисленного нельзя делать при укусе ядовитой змеей?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47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необходимо предпринять при внезапном возникновении сильных болей в груди?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48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какой последовательности следует передавать информацию при вызове скорой помощи и спасательных служб?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49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какой из указанных ситуаций единственному очевидцу несчастного случая следует сначала оказать первую помощь пострадавшему и только затем приступить к вызову скорой помощи?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50 </w:t>
            </w:r>
          </w:p>
        </w:tc>
        <w:tc>
          <w:tcPr>
            <w:tcW w:w="783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Как следует поступить очевидцу в ситуации, когда один пострадавший с ранением бедренной артерии взывает о помощи, а другой не подает признаков жизни?</w:t>
            </w:r>
          </w:p>
        </w:tc>
      </w:tr>
    </w:tbl>
    <w:p w:rsidR="004F46CF" w:rsidRPr="00977923" w:rsidRDefault="004F46CF"/>
    <w:p w:rsidR="00367FA8" w:rsidRPr="00886F85" w:rsidRDefault="00367FA8">
      <w:pPr>
        <w:rPr>
          <w:b/>
          <w:sz w:val="24"/>
          <w:szCs w:val="24"/>
        </w:rPr>
      </w:pPr>
      <w:r w:rsidRPr="00886F85">
        <w:rPr>
          <w:b/>
          <w:sz w:val="24"/>
          <w:szCs w:val="24"/>
        </w:rPr>
        <w:t>Тема 6. Инструкция по устройству молниезащиты зданий, сооружений и промышленных коммуникаций</w:t>
      </w:r>
    </w:p>
    <w:tbl>
      <w:tblPr>
        <w:tblStyle w:val="-1"/>
        <w:tblW w:w="4732" w:type="pct"/>
        <w:tblInd w:w="108" w:type="dxa"/>
        <w:tblLook w:val="04A0" w:firstRow="1" w:lastRow="0" w:firstColumn="1" w:lastColumn="0" w:noHBand="0" w:noVBand="1"/>
      </w:tblPr>
      <w:tblGrid>
        <w:gridCol w:w="1673"/>
        <w:gridCol w:w="7787"/>
      </w:tblGrid>
      <w:tr w:rsidR="008A26B4" w:rsidRPr="00977923" w:rsidTr="003B7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7" w:type="dxa"/>
            <w:tcBorders>
              <w:top w:val="nil"/>
              <w:bottom w:val="single" w:sz="8" w:space="0" w:color="4F81BD" w:themeColor="accent1"/>
              <w:right w:val="nil"/>
            </w:tcBorders>
            <w:shd w:val="clear" w:color="auto" w:fill="auto"/>
          </w:tcPr>
          <w:p w:rsidR="008A26B4" w:rsidRPr="00977923" w:rsidRDefault="008A26B4" w:rsidP="0097792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26B4" w:rsidRPr="00977923" w:rsidTr="003B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заземляющим контуром?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является заземлителем?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объекты относятся к специальным объектам по степени опасности поражения молнией?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из перечисленных объектов относятся к обычным объектам по степени опасности поражения молнией?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из перечисленных конструктивных элементов зданий и сооружений могут рассматриваться как естественные молниеприемники?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из перечисленных конструктивных элементов зданий могут считаться естественными токоотводами?</w:t>
            </w:r>
          </w:p>
        </w:tc>
      </w:tr>
      <w:tr w:rsidR="008A26B4" w:rsidRPr="00977923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7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какой цели все металлические элементы объекта должны быть электрически объединены с системой молниезащиты?</w:t>
            </w:r>
          </w:p>
        </w:tc>
      </w:tr>
      <w:tr w:rsidR="008A26B4" w:rsidRPr="00977923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hideMark/>
          </w:tcPr>
          <w:p w:rsidR="008A26B4" w:rsidRPr="00977923" w:rsidRDefault="008A26B4" w:rsidP="0097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 </w:t>
            </w:r>
          </w:p>
        </w:tc>
        <w:tc>
          <w:tcPr>
            <w:tcW w:w="7787" w:type="dxa"/>
            <w:hideMark/>
          </w:tcPr>
          <w:p w:rsidR="008A26B4" w:rsidRPr="00977923" w:rsidRDefault="008A26B4" w:rsidP="009779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9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проводится проверка и осмотр устройств молниезащиты зданий, сооружений и наружных установок?</w:t>
            </w:r>
          </w:p>
        </w:tc>
      </w:tr>
    </w:tbl>
    <w:p w:rsidR="004F46CF" w:rsidRPr="00977923" w:rsidRDefault="004F46CF"/>
    <w:p w:rsidR="00367FA8" w:rsidRPr="00977923" w:rsidRDefault="00367FA8" w:rsidP="004F46CF">
      <w:pPr>
        <w:rPr>
          <w:b/>
          <w:sz w:val="24"/>
          <w:szCs w:val="24"/>
        </w:rPr>
      </w:pPr>
      <w:r w:rsidRPr="00886F85">
        <w:rPr>
          <w:b/>
          <w:sz w:val="24"/>
          <w:szCs w:val="24"/>
        </w:rPr>
        <w:t>Тема 7. Правила противопожарного режима в Российской Федерации. Инструкция о мерах пожарной безопасности при проведении огневых работ на энергетических предприятиях</w:t>
      </w:r>
    </w:p>
    <w:tbl>
      <w:tblPr>
        <w:tblStyle w:val="-1"/>
        <w:tblW w:w="4766" w:type="pct"/>
        <w:tblInd w:w="108" w:type="dxa"/>
        <w:tblLook w:val="04A0" w:firstRow="1" w:lastRow="0" w:firstColumn="1" w:lastColumn="0" w:noHBand="0" w:noVBand="1"/>
      </w:tblPr>
      <w:tblGrid>
        <w:gridCol w:w="1672"/>
        <w:gridCol w:w="7856"/>
      </w:tblGrid>
      <w:tr w:rsidR="008A26B4" w:rsidRPr="00011AC8" w:rsidTr="003B7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вопроса </w:t>
            </w:r>
          </w:p>
        </w:tc>
        <w:tc>
          <w:tcPr>
            <w:tcW w:w="7856" w:type="dxa"/>
            <w:tcBorders>
              <w:top w:val="nil"/>
              <w:bottom w:val="single" w:sz="8" w:space="0" w:color="4F81BD" w:themeColor="accent1"/>
              <w:right w:val="nil"/>
            </w:tcBorders>
            <w:shd w:val="clear" w:color="auto" w:fill="auto"/>
            <w:hideMark/>
          </w:tcPr>
          <w:p w:rsidR="008A26B4" w:rsidRPr="00011AC8" w:rsidRDefault="008A26B4" w:rsidP="00D436F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 вопроса </w:t>
            </w:r>
          </w:p>
        </w:tc>
      </w:tr>
      <w:tr w:rsidR="008A26B4" w:rsidRPr="00011AC8" w:rsidTr="003B7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обучение в обязательном порядке должны пройти сотрудники, чтобы получить допуск к работе на объекте?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 работников организации доводится информация о номере телефона вызова пожарной охраны?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какой периодичностью на объектах с массовым пребыванием людей должны проводиться практические тренировки по эвакуации людей при пожаре?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Куда должны складываться использованные промасленные обтирочные материалы? 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каком случае не нарушены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равила пожарной безопасности при установке новогодней елки?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 запрещается при проведении мероприятий с массовым пребыванием людей в помещениях?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из перечисленного не соответствует требованиям Правил противопожарного режима к эксплуатации эвакуационных путей и выходов?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электроустановки и электрические приборы подлежат отключению по окончании рабочего времени?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электрические приборы не запрещается эксплуатировать Правилами противопожарного режима?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эксплуатация электронагревательных приборов не противоречит Правилам противопожарного режима в РФ?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состоянии должны находиться знаки пожарной безопасности, обозначающие пути эвакуации и эвакуационные выходы?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условии разрешается использовать запас воды, предназначенный для нужд пожаротушения?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должно производиться оповещение людей о пожаре?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информация может не сообщаться по телефону в пожарную охрану при обнаружении пожара или признаков горения в здании?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Какое противопожарное расстояние должно обеспечиваться при очистке объекта и прилегающей к нему территории от сжигаемого мусора и сухой растительности?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способом запрещается разогревать застывший в трубопроводе продукт, ледяные, кристаллогидратные и другие пробки?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каком условии разрешается использовать для проживания людей производственные здания и склады, расположенные на территориях предприятий?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запрещается Правилами противопожарного режима при эксплуатации электростанций?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19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запрещается Правилами противопожарного режима при эксплуатации кабельных сооружений?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требования пожарной безопасности предъявляются к перекрытиям кабельных каналов?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запрещается эксплуатация автомобилей, перевозящих легковоспламеняющиеся и горючие жидкости?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запрещено при выполнении погрузочно-разгрузочных работ с </w:t>
            </w:r>
            <w:proofErr w:type="spell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пожаровзрывоопасными</w:t>
            </w:r>
            <w:proofErr w:type="spell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пожароопасными веществами и материалами Правилами противопожарного режима?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 ли установка штепсельных розеток в помещениях складов?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должна производиться сушка одежды и обуви?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количестве при проведении окрасочных работ должны храниться горючие вещества на рабочем месте?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26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запрещается Правилами противопожарного режима при проведении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допускается проведение сварочных и резательных работ в зданиях и помещениях, в конструкциях которых использованы горючие материалы?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требования устанавливают Правила противопожарного режима к организации постоянных мест для проведения огневых работ более чем на 10 постах (сварочные, резательные мастерские)? 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29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 запрещено Правилами противопожарного режима при проведении огневых работ?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каком случае разрешается хранение в одном помещении кислородных баллонов и баллонов с горючими газами, а также карбида кальция, красок, масел и жиров?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документе отражены 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 из перечисленного не регламентирует Инструкция о мерах пожарной безопасности? 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Какого размера должны быть покрывала для изоляции очага возгорания в помещениях, где применяются и (или) хранятся легковоспламеняющиеся и (или) горючие жидкости?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Каким должно быть расстояние от возможного очага пожара до места размещения огнетушителя в помещениях повышенной </w:t>
            </w:r>
            <w:proofErr w:type="spell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  <w:proofErr w:type="gramEnd"/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из перечисленных видов работ относятся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огневым?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требования к персоналу, допущенному к проведению огневых работ, указаны неверно?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выдается персоналу, успешно прошедшему обучение и проверку знаний, совместно с удостоверением?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должно отмечаться в талоне, дающем право на проведение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39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из перечисленных лиц имеет право изымать талон по технике пожарной безопасности?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означает изъятие талона на производство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 ли оформляться нарядом-допуском проведение огневых работ на постоянных местах?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должны быть оформлены работы, если по условиям нет возможности вынести детали в места проведения постоянных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должны ограждаться постоянные места проведения огневых работ, если отведение отдельного помещения для этого не предусматривается?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запрещено при оснащении участка, отведенного для постоянного проведения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рекомендуется располагать постоянные места для проведения огневых работ?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каком расстоянии должны устанавливаться баллоны от отопительных приборов и от источников с открытым огнем?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запас горючих жидкостей, допускается хранить в местах проведения постоянных огневых работ?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запрещено в местах проведения постоянных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49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Какими должны быть проходы при установке в сварочной мастерской автоматических сварочных установок?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осуществляется допу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 к пр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оведению временных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назначает руководителя работ, устанавливает необходимость и объем временных огневых работ, а также несет ответственность за безопасность их выполнения?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данные не указываются в наряде - допуске на безопасное производство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течение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какого срока должны храниться наряды по законченным огневым работам?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должны проводиться аварийные сварочные работы?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кем должно быть согласовано проведение огневых работ в </w:t>
            </w:r>
            <w:proofErr w:type="spell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мазутомаслохозяйстве</w:t>
            </w:r>
            <w:proofErr w:type="spell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каком радиусе должно быть очищено место проведения огневых работ от </w:t>
            </w: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горючих материалов?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Вопрос 57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из перечисленного входит в технические мероприятия,  перед производством огневых работ на емкостях?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запрещено при проведении огневых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59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 запрещается при проведении огневых работ?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журнале должна быть сделана запись о подготовке рабочего места для проведения сварочных работ на мазутных резервуарах?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радиусе после завершения сварочных работ зона их проведения должна быть пролита водой?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нарушены технические мероприятия, обеспечивающие безопасность выполняемых работ?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 может быть использовано в качестве обратного провода при выполнении сварочных работ?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обнаружении какой температуры нагрева отдельных частей сварочного агрегата он должен быть отключен?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Проводом</w:t>
            </w:r>
            <w:proofErr w:type="gramEnd"/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какого сечения должно производиться заземление сварочных трансформаторов?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каком минимальном расстоянии от строительных конструкций и горючих материалов можно разжигать паяльную лампу?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какой вместимости бачков паяльные лампы необходимо снабжать манометрами?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должен храниться сменный запас горючих жидкостей?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69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документ должен быть составлен на каждую паяльную лампу?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не запрещено при работе на аппаратах, работающих на жидком топливе?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71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способом запрещено отогревать технологические трубопроводы?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72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каком расстоянии от источников излучения тепла и очагов с открытым огнем должны устанавливаться баллоны с газами для огневых работ, а также аппараты с горючими жидкостями?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73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Каким образом недопустимо осуществлять транспортировку баллонов с газами к месту проведения огневых работ?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74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каких местах, из перечисленных, установка баллонов с газами для проведения огневых работ не допускается?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75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каком расстоянии от сгораемых материалов, зданий и сооружений должны устраиваться специально оборудованные площадки с котлами для разогрева битума?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76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нарушены требования пожарной безопасности при варке битума?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77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должно находиться удостоверение во время исполнения работником служебных обязанностей?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78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 необходимо провести лицам, нарушившим правила и инструкции?</w:t>
            </w:r>
          </w:p>
        </w:tc>
      </w:tr>
      <w:tr w:rsidR="008A26B4" w:rsidRPr="00011AC8" w:rsidTr="008A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79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Какой срок действия талона по технике пожарной безопасности?</w:t>
            </w:r>
          </w:p>
        </w:tc>
      </w:tr>
      <w:tr w:rsidR="008A26B4" w:rsidRPr="00011AC8" w:rsidTr="008A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hideMark/>
          </w:tcPr>
          <w:p w:rsidR="008A26B4" w:rsidRPr="00011AC8" w:rsidRDefault="008A26B4" w:rsidP="00D4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80 </w:t>
            </w:r>
          </w:p>
        </w:tc>
        <w:tc>
          <w:tcPr>
            <w:tcW w:w="7856" w:type="dxa"/>
            <w:hideMark/>
          </w:tcPr>
          <w:p w:rsidR="008A26B4" w:rsidRPr="00011AC8" w:rsidRDefault="008A26B4" w:rsidP="00D436FA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1A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каком случае Талон по технике пожарной безопасности является действительным?</w:t>
            </w:r>
          </w:p>
        </w:tc>
      </w:tr>
    </w:tbl>
    <w:p w:rsidR="004F46CF" w:rsidRPr="00977923" w:rsidRDefault="004F46CF" w:rsidP="008A26B4"/>
    <w:sectPr w:rsidR="004F46CF" w:rsidRPr="00977923" w:rsidSect="008A26B4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74"/>
    <w:rsid w:val="00004F26"/>
    <w:rsid w:val="00012C43"/>
    <w:rsid w:val="00026474"/>
    <w:rsid w:val="00027E1C"/>
    <w:rsid w:val="00032EB1"/>
    <w:rsid w:val="000358D6"/>
    <w:rsid w:val="00067DE2"/>
    <w:rsid w:val="000C2C2D"/>
    <w:rsid w:val="0011126F"/>
    <w:rsid w:val="00141965"/>
    <w:rsid w:val="001730D0"/>
    <w:rsid w:val="001B7DFE"/>
    <w:rsid w:val="001C2594"/>
    <w:rsid w:val="001D2AB3"/>
    <w:rsid w:val="001D6510"/>
    <w:rsid w:val="001E151E"/>
    <w:rsid w:val="002052EE"/>
    <w:rsid w:val="0021163C"/>
    <w:rsid w:val="00267278"/>
    <w:rsid w:val="00271770"/>
    <w:rsid w:val="002A06BC"/>
    <w:rsid w:val="002B66C2"/>
    <w:rsid w:val="002D5C33"/>
    <w:rsid w:val="002F4134"/>
    <w:rsid w:val="003032BA"/>
    <w:rsid w:val="00336A74"/>
    <w:rsid w:val="00345D18"/>
    <w:rsid w:val="00347D74"/>
    <w:rsid w:val="00367FA8"/>
    <w:rsid w:val="00375CE3"/>
    <w:rsid w:val="003B3D68"/>
    <w:rsid w:val="003B4C80"/>
    <w:rsid w:val="003B7F01"/>
    <w:rsid w:val="003C4C05"/>
    <w:rsid w:val="003D4A04"/>
    <w:rsid w:val="00406457"/>
    <w:rsid w:val="00413A6C"/>
    <w:rsid w:val="00424C12"/>
    <w:rsid w:val="004300C3"/>
    <w:rsid w:val="00441557"/>
    <w:rsid w:val="00452EE3"/>
    <w:rsid w:val="0046239F"/>
    <w:rsid w:val="004631ED"/>
    <w:rsid w:val="004634AC"/>
    <w:rsid w:val="00463ADE"/>
    <w:rsid w:val="004908CE"/>
    <w:rsid w:val="0049611A"/>
    <w:rsid w:val="004D4A3B"/>
    <w:rsid w:val="004D69FB"/>
    <w:rsid w:val="004E4327"/>
    <w:rsid w:val="004F46CF"/>
    <w:rsid w:val="004F7A4E"/>
    <w:rsid w:val="00510451"/>
    <w:rsid w:val="00522D6E"/>
    <w:rsid w:val="00552FF4"/>
    <w:rsid w:val="005A1F74"/>
    <w:rsid w:val="005A6281"/>
    <w:rsid w:val="005A71C4"/>
    <w:rsid w:val="005C1F4B"/>
    <w:rsid w:val="005C5A2A"/>
    <w:rsid w:val="005C6452"/>
    <w:rsid w:val="005D0D02"/>
    <w:rsid w:val="005F0A8B"/>
    <w:rsid w:val="00647707"/>
    <w:rsid w:val="00674F4E"/>
    <w:rsid w:val="0067528C"/>
    <w:rsid w:val="006C7ECC"/>
    <w:rsid w:val="006E1992"/>
    <w:rsid w:val="006E5872"/>
    <w:rsid w:val="006E7F87"/>
    <w:rsid w:val="0071442E"/>
    <w:rsid w:val="007220CC"/>
    <w:rsid w:val="0073798A"/>
    <w:rsid w:val="0074440B"/>
    <w:rsid w:val="00747B43"/>
    <w:rsid w:val="007560CC"/>
    <w:rsid w:val="0077437E"/>
    <w:rsid w:val="0079099E"/>
    <w:rsid w:val="00793FC6"/>
    <w:rsid w:val="007B574A"/>
    <w:rsid w:val="007C4FD4"/>
    <w:rsid w:val="0086709C"/>
    <w:rsid w:val="008721EF"/>
    <w:rsid w:val="00874E06"/>
    <w:rsid w:val="0088571E"/>
    <w:rsid w:val="00886F85"/>
    <w:rsid w:val="0089000E"/>
    <w:rsid w:val="008A094C"/>
    <w:rsid w:val="008A26B4"/>
    <w:rsid w:val="008B1449"/>
    <w:rsid w:val="00910247"/>
    <w:rsid w:val="00926E6B"/>
    <w:rsid w:val="00930522"/>
    <w:rsid w:val="0094390C"/>
    <w:rsid w:val="00951656"/>
    <w:rsid w:val="0097512F"/>
    <w:rsid w:val="00977923"/>
    <w:rsid w:val="009F194D"/>
    <w:rsid w:val="009F4660"/>
    <w:rsid w:val="00A038D0"/>
    <w:rsid w:val="00A11DAD"/>
    <w:rsid w:val="00A52FA2"/>
    <w:rsid w:val="00A82E8B"/>
    <w:rsid w:val="00A967C7"/>
    <w:rsid w:val="00AF1147"/>
    <w:rsid w:val="00AF49C3"/>
    <w:rsid w:val="00AF5364"/>
    <w:rsid w:val="00AF55D9"/>
    <w:rsid w:val="00B02C0D"/>
    <w:rsid w:val="00B050C6"/>
    <w:rsid w:val="00B070F1"/>
    <w:rsid w:val="00B13F0A"/>
    <w:rsid w:val="00B22B38"/>
    <w:rsid w:val="00B320A1"/>
    <w:rsid w:val="00B4411A"/>
    <w:rsid w:val="00B55065"/>
    <w:rsid w:val="00B7721D"/>
    <w:rsid w:val="00B816F0"/>
    <w:rsid w:val="00B96189"/>
    <w:rsid w:val="00BA77D8"/>
    <w:rsid w:val="00BB1FBF"/>
    <w:rsid w:val="00BB6D75"/>
    <w:rsid w:val="00BC79DB"/>
    <w:rsid w:val="00BE17CB"/>
    <w:rsid w:val="00BE49E6"/>
    <w:rsid w:val="00BF56FF"/>
    <w:rsid w:val="00C25803"/>
    <w:rsid w:val="00C34E5E"/>
    <w:rsid w:val="00C366FB"/>
    <w:rsid w:val="00C601BD"/>
    <w:rsid w:val="00C60F30"/>
    <w:rsid w:val="00C71D5C"/>
    <w:rsid w:val="00C73CD2"/>
    <w:rsid w:val="00C95655"/>
    <w:rsid w:val="00CA216F"/>
    <w:rsid w:val="00CF0AA8"/>
    <w:rsid w:val="00D07AD6"/>
    <w:rsid w:val="00D40F6E"/>
    <w:rsid w:val="00D436FA"/>
    <w:rsid w:val="00DD0E2A"/>
    <w:rsid w:val="00DF4780"/>
    <w:rsid w:val="00E14444"/>
    <w:rsid w:val="00E73F0E"/>
    <w:rsid w:val="00E803FF"/>
    <w:rsid w:val="00E82D2A"/>
    <w:rsid w:val="00E94123"/>
    <w:rsid w:val="00F7291D"/>
    <w:rsid w:val="00F72BCC"/>
    <w:rsid w:val="00F75949"/>
    <w:rsid w:val="00F85D0B"/>
    <w:rsid w:val="00F8617F"/>
    <w:rsid w:val="00FA5070"/>
    <w:rsid w:val="00FA7264"/>
    <w:rsid w:val="00FB6F53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74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D436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74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D436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468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5151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338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2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6850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21447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2631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3844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6327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2556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1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5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9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4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413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246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455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5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2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27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5704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31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9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7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1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7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122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20734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606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4882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7244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053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9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0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4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536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3691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0680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477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8905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6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3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264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5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3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9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9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5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3105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428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3657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0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62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1159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1166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9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3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824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2161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925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1329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3811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168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197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9012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888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0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7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6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7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1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5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4251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8468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342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4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3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9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5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709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5142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6613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2000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20321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2320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2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5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5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1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5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3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16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7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6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9992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8900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1693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8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4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3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4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949">
                  <w:marLeft w:val="0"/>
                  <w:marRight w:val="0"/>
                  <w:marTop w:val="0"/>
                  <w:marBottom w:val="225"/>
                  <w:divBdr>
                    <w:top w:val="single" w:sz="6" w:space="5" w:color="C7CBD4"/>
                    <w:left w:val="single" w:sz="2" w:space="0" w:color="C7CBD4"/>
                    <w:bottom w:val="single" w:sz="6" w:space="5" w:color="C7CBD4"/>
                    <w:right w:val="single" w:sz="2" w:space="0" w:color="C7CBD4"/>
                  </w:divBdr>
                  <w:divsChild>
                    <w:div w:id="12807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BD0"/>
                            <w:left w:val="single" w:sz="6" w:space="0" w:color="C5CBD0"/>
                            <w:bottom w:val="single" w:sz="6" w:space="0" w:color="C5CBD0"/>
                            <w:right w:val="single" w:sz="6" w:space="0" w:color="C5CBD0"/>
                          </w:divBdr>
                          <w:divsChild>
                            <w:div w:id="10359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0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7743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dchernyaev</dc:creator>
  <cp:lastModifiedBy>Умникова</cp:lastModifiedBy>
  <cp:revision>2</cp:revision>
  <dcterms:created xsi:type="dcterms:W3CDTF">2016-02-09T13:09:00Z</dcterms:created>
  <dcterms:modified xsi:type="dcterms:W3CDTF">2016-02-09T13:09:00Z</dcterms:modified>
</cp:coreProperties>
</file>